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8E5343" w:rsidRDefault="008F0DD4" w:rsidP="0023763F">
      <w:pPr>
        <w:jc w:val="center"/>
      </w:pPr>
      <w:bookmarkStart w:id="0" w:name="_GoBack"/>
      <w:bookmarkEnd w:id="0"/>
      <w:r w:rsidRPr="008E5343">
        <w:rPr>
          <w:noProof/>
        </w:rPr>
        <w:drawing>
          <wp:inline distT="0" distB="0" distL="0" distR="0" wp14:anchorId="08A7044F" wp14:editId="0A5D03CC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8E5343">
        <w:fldChar w:fldCharType="begin"/>
      </w:r>
      <w:r w:rsidR="00CD3EFA" w:rsidRPr="008E5343">
        <w:instrText xml:space="preserve"> INCLUDEPICTURE "http://www.inet.hr/~box/images/grb-rh.gif" \* MERGEFORMATINET </w:instrText>
      </w:r>
      <w:r w:rsidR="00CD3EFA" w:rsidRPr="008E5343">
        <w:fldChar w:fldCharType="end"/>
      </w:r>
    </w:p>
    <w:p w:rsidR="00CD3EFA" w:rsidRPr="008E5343" w:rsidRDefault="003A2F05" w:rsidP="0023763F">
      <w:pPr>
        <w:spacing w:before="60" w:after="1680"/>
        <w:jc w:val="center"/>
      </w:pPr>
      <w:r w:rsidRPr="008E5343">
        <w:t>VLADA REPUBLIKE HRVATSKE</w:t>
      </w:r>
    </w:p>
    <w:p w:rsidR="00CD3EFA" w:rsidRPr="008E5343" w:rsidRDefault="00CD3EFA"/>
    <w:p w:rsidR="00C337A4" w:rsidRPr="008E5343" w:rsidRDefault="00C337A4" w:rsidP="0023763F">
      <w:pPr>
        <w:spacing w:after="2400"/>
        <w:jc w:val="right"/>
      </w:pPr>
      <w:r w:rsidRPr="008E5343">
        <w:t xml:space="preserve">Zagreb, </w:t>
      </w:r>
      <w:r w:rsidR="000F2EC1" w:rsidRPr="008E5343">
        <w:t>1. veljače</w:t>
      </w:r>
      <w:r w:rsidRPr="008E5343">
        <w:t xml:space="preserve"> 201</w:t>
      </w:r>
      <w:r w:rsidR="002179F8" w:rsidRPr="008E5343">
        <w:t>9</w:t>
      </w:r>
      <w:r w:rsidRPr="008E5343">
        <w:t>.</w:t>
      </w:r>
    </w:p>
    <w:p w:rsidR="000350D9" w:rsidRPr="008E5343" w:rsidRDefault="000350D9" w:rsidP="000350D9">
      <w:pPr>
        <w:spacing w:line="360" w:lineRule="auto"/>
      </w:pPr>
      <w:r w:rsidRPr="008E5343">
        <w:t>__________________________________________________________________________</w:t>
      </w:r>
    </w:p>
    <w:p w:rsidR="000350D9" w:rsidRPr="008E5343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RPr="008E5343" w:rsidSect="00A362AB">
          <w:footerReference w:type="first" r:id="rId13"/>
          <w:type w:val="continuous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RPr="008E5343" w:rsidTr="000350D9">
        <w:tc>
          <w:tcPr>
            <w:tcW w:w="1951" w:type="dxa"/>
          </w:tcPr>
          <w:p w:rsidR="000350D9" w:rsidRPr="008E5343" w:rsidRDefault="000350D9" w:rsidP="000350D9">
            <w:pPr>
              <w:spacing w:line="360" w:lineRule="auto"/>
              <w:jc w:val="right"/>
            </w:pPr>
            <w:r w:rsidRPr="008E5343">
              <w:rPr>
                <w:b/>
                <w:smallCaps/>
              </w:rPr>
              <w:t>Predlagatelj</w:t>
            </w:r>
            <w:r w:rsidRPr="008E5343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Pr="008E5343" w:rsidRDefault="00AC3D44" w:rsidP="00AC3D44">
            <w:pPr>
              <w:spacing w:line="360" w:lineRule="auto"/>
            </w:pPr>
            <w:r w:rsidRPr="008E5343">
              <w:t>Ministarstvo mora, prometa i infrastrukture</w:t>
            </w:r>
          </w:p>
        </w:tc>
      </w:tr>
    </w:tbl>
    <w:p w:rsidR="000350D9" w:rsidRPr="008E5343" w:rsidRDefault="000350D9" w:rsidP="000350D9">
      <w:pPr>
        <w:spacing w:line="360" w:lineRule="auto"/>
      </w:pPr>
      <w:r w:rsidRPr="008E5343">
        <w:t>__________________________________________________________________________</w:t>
      </w:r>
    </w:p>
    <w:p w:rsidR="000350D9" w:rsidRPr="008E5343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RPr="008E5343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RPr="008E5343" w:rsidTr="000350D9">
        <w:tc>
          <w:tcPr>
            <w:tcW w:w="1951" w:type="dxa"/>
          </w:tcPr>
          <w:p w:rsidR="000350D9" w:rsidRPr="008E5343" w:rsidRDefault="000350D9" w:rsidP="000350D9">
            <w:pPr>
              <w:spacing w:line="360" w:lineRule="auto"/>
              <w:jc w:val="right"/>
            </w:pPr>
            <w:r w:rsidRPr="008E5343">
              <w:rPr>
                <w:b/>
                <w:smallCaps/>
              </w:rPr>
              <w:t>Predmet</w:t>
            </w:r>
            <w:r w:rsidRPr="008E5343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Pr="008E5343" w:rsidRDefault="00533AA3" w:rsidP="000350D9">
            <w:pPr>
              <w:spacing w:line="360" w:lineRule="auto"/>
            </w:pPr>
            <w:r w:rsidRPr="00533AA3">
              <w:t>Prijedlog zaključka u vezi s izradom studije izvodljivosti te s pripremom Projekta uspostave javnog električnog brodskog prometnog prijevoza na području Grada Dubrovnika i Dubrovačko-neretvanske županije</w:t>
            </w:r>
          </w:p>
        </w:tc>
      </w:tr>
    </w:tbl>
    <w:p w:rsidR="000350D9" w:rsidRPr="008E5343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8E5343">
        <w:t>__________________________________________________________________________</w:t>
      </w:r>
    </w:p>
    <w:p w:rsidR="00CE78D1" w:rsidRPr="008E5343" w:rsidRDefault="00CE78D1" w:rsidP="008F0DD4"/>
    <w:p w:rsidR="00CE78D1" w:rsidRPr="008E5343" w:rsidRDefault="00CE78D1" w:rsidP="00CE78D1"/>
    <w:p w:rsidR="00CE78D1" w:rsidRPr="008E5343" w:rsidRDefault="00CE78D1" w:rsidP="00CE78D1"/>
    <w:p w:rsidR="00CE78D1" w:rsidRPr="008E5343" w:rsidRDefault="00CE78D1" w:rsidP="00CE78D1"/>
    <w:p w:rsidR="00CE78D1" w:rsidRPr="008E5343" w:rsidRDefault="00CE78D1" w:rsidP="00CE78D1"/>
    <w:p w:rsidR="00CE78D1" w:rsidRPr="008E5343" w:rsidRDefault="00CE78D1" w:rsidP="00CE78D1"/>
    <w:p w:rsidR="00CE78D1" w:rsidRPr="008E5343" w:rsidRDefault="00CE78D1" w:rsidP="00CE78D1"/>
    <w:p w:rsidR="00CE78D1" w:rsidRPr="008E5343" w:rsidRDefault="00CE78D1" w:rsidP="00CE78D1"/>
    <w:p w:rsidR="00CE78D1" w:rsidRPr="008E5343" w:rsidRDefault="00CE78D1" w:rsidP="00CE78D1"/>
    <w:p w:rsidR="00CE78D1" w:rsidRPr="008E5343" w:rsidRDefault="00CE78D1" w:rsidP="00CE78D1"/>
    <w:p w:rsidR="00CE78D1" w:rsidRPr="008E5343" w:rsidRDefault="00CE78D1" w:rsidP="00CE78D1"/>
    <w:p w:rsidR="00A362AB" w:rsidRPr="008E5343" w:rsidRDefault="00A362AB" w:rsidP="00CE78D1"/>
    <w:p w:rsidR="00A362AB" w:rsidRPr="008E5343" w:rsidRDefault="00A362AB" w:rsidP="00CE78D1"/>
    <w:p w:rsidR="00A362AB" w:rsidRPr="008E5343" w:rsidRDefault="00A362AB" w:rsidP="00CE78D1"/>
    <w:p w:rsidR="00A362AB" w:rsidRPr="008E5343" w:rsidRDefault="00A362AB" w:rsidP="00CE78D1"/>
    <w:p w:rsidR="00A362AB" w:rsidRPr="008E5343" w:rsidRDefault="00A362AB" w:rsidP="00CE78D1"/>
    <w:p w:rsidR="00A362AB" w:rsidRPr="008E5343" w:rsidRDefault="00A362AB" w:rsidP="00CE78D1"/>
    <w:p w:rsidR="00A362AB" w:rsidRPr="008E5343" w:rsidRDefault="00A362AB" w:rsidP="00CE78D1"/>
    <w:p w:rsidR="00CE78D1" w:rsidRPr="008E5343" w:rsidRDefault="00CE78D1" w:rsidP="00CE78D1"/>
    <w:p w:rsidR="00A362AB" w:rsidRPr="008E5343" w:rsidRDefault="00A362AB" w:rsidP="00CE78D1"/>
    <w:p w:rsidR="00A362AB" w:rsidRPr="008E5343" w:rsidRDefault="00A362AB" w:rsidP="00A362AB">
      <w:pPr>
        <w:spacing w:after="48"/>
        <w:jc w:val="both"/>
        <w:textAlignment w:val="baseline"/>
        <w:rPr>
          <w:color w:val="231F20"/>
        </w:rPr>
      </w:pPr>
    </w:p>
    <w:p w:rsidR="00A362AB" w:rsidRPr="008E5343" w:rsidRDefault="008E5343" w:rsidP="007000E8">
      <w:pPr>
        <w:spacing w:line="360" w:lineRule="auto"/>
        <w:jc w:val="right"/>
        <w:textAlignment w:val="baseline"/>
        <w:rPr>
          <w:b/>
        </w:rPr>
      </w:pPr>
      <w:r w:rsidRPr="008E5343">
        <w:rPr>
          <w:b/>
        </w:rPr>
        <w:t xml:space="preserve">Prijedlog </w:t>
      </w:r>
    </w:p>
    <w:p w:rsidR="00A362AB" w:rsidRPr="008E5343" w:rsidRDefault="00A362AB" w:rsidP="007000E8">
      <w:pPr>
        <w:spacing w:line="360" w:lineRule="auto"/>
        <w:jc w:val="both"/>
        <w:textAlignment w:val="baseline"/>
      </w:pPr>
    </w:p>
    <w:p w:rsidR="00A362AB" w:rsidRDefault="00A362AB" w:rsidP="007000E8">
      <w:pPr>
        <w:spacing w:line="360" w:lineRule="auto"/>
        <w:jc w:val="both"/>
        <w:textAlignment w:val="baseline"/>
      </w:pPr>
    </w:p>
    <w:p w:rsidR="008E5343" w:rsidRPr="008E5343" w:rsidRDefault="008E5343" w:rsidP="007000E8">
      <w:pPr>
        <w:spacing w:line="360" w:lineRule="auto"/>
        <w:jc w:val="both"/>
        <w:textAlignment w:val="baseline"/>
      </w:pPr>
    </w:p>
    <w:p w:rsidR="008E5343" w:rsidRPr="00FD439E" w:rsidRDefault="008E5343" w:rsidP="008E5343">
      <w:pPr>
        <w:ind w:firstLine="1418"/>
        <w:jc w:val="both"/>
      </w:pPr>
      <w:r w:rsidRPr="00FD439E">
        <w:t>Na temelju članka 31. stavka 3. Zakona o Vladi Republike Hrvatske (Narodne novine, br. 150/11, 119/14, 93/16 i 116/18), Vlada Republike Hrvatske je na sjednici održanoj ____________ 2019. godine donijela</w:t>
      </w:r>
    </w:p>
    <w:p w:rsidR="008E5343" w:rsidRPr="00FD439E" w:rsidRDefault="008E5343" w:rsidP="008E5343">
      <w:pPr>
        <w:jc w:val="both"/>
      </w:pPr>
    </w:p>
    <w:p w:rsidR="008E5343" w:rsidRPr="00FD439E" w:rsidRDefault="008E5343" w:rsidP="008E5343">
      <w:pPr>
        <w:jc w:val="both"/>
        <w:rPr>
          <w:b/>
        </w:rPr>
      </w:pPr>
    </w:p>
    <w:p w:rsidR="008E5343" w:rsidRPr="00FD439E" w:rsidRDefault="008E5343" w:rsidP="008E5343">
      <w:pPr>
        <w:jc w:val="both"/>
        <w:rPr>
          <w:b/>
        </w:rPr>
      </w:pPr>
    </w:p>
    <w:p w:rsidR="008E5343" w:rsidRPr="00FD439E" w:rsidRDefault="008E5343" w:rsidP="008E5343">
      <w:pPr>
        <w:jc w:val="both"/>
        <w:rPr>
          <w:b/>
        </w:rPr>
      </w:pPr>
    </w:p>
    <w:p w:rsidR="008E5343" w:rsidRPr="00FD439E" w:rsidRDefault="008E5343" w:rsidP="008E5343">
      <w:pPr>
        <w:jc w:val="both"/>
        <w:rPr>
          <w:b/>
        </w:rPr>
      </w:pPr>
    </w:p>
    <w:p w:rsidR="008E5343" w:rsidRPr="00FD439E" w:rsidRDefault="008E5343" w:rsidP="008E5343">
      <w:pPr>
        <w:jc w:val="center"/>
        <w:rPr>
          <w:b/>
        </w:rPr>
      </w:pPr>
      <w:r w:rsidRPr="00FD439E">
        <w:rPr>
          <w:b/>
        </w:rPr>
        <w:t>Z A K L J U Č A K</w:t>
      </w:r>
    </w:p>
    <w:p w:rsidR="008E5343" w:rsidRDefault="008E5343" w:rsidP="008E5343">
      <w:pPr>
        <w:jc w:val="center"/>
        <w:textAlignment w:val="baseline"/>
        <w:rPr>
          <w:b/>
        </w:rPr>
      </w:pPr>
    </w:p>
    <w:p w:rsidR="008E5343" w:rsidRDefault="008E5343" w:rsidP="008E5343">
      <w:pPr>
        <w:jc w:val="center"/>
        <w:textAlignment w:val="baseline"/>
        <w:rPr>
          <w:b/>
        </w:rPr>
      </w:pPr>
    </w:p>
    <w:p w:rsidR="008E5343" w:rsidRDefault="008E5343" w:rsidP="008E5343">
      <w:pPr>
        <w:jc w:val="center"/>
        <w:textAlignment w:val="baseline"/>
        <w:rPr>
          <w:b/>
        </w:rPr>
      </w:pPr>
    </w:p>
    <w:p w:rsidR="008E5343" w:rsidRPr="008E5343" w:rsidRDefault="008E5343" w:rsidP="008E5343">
      <w:pPr>
        <w:jc w:val="center"/>
        <w:textAlignment w:val="baseline"/>
        <w:rPr>
          <w:b/>
        </w:rPr>
      </w:pPr>
    </w:p>
    <w:p w:rsidR="00533AA3" w:rsidRDefault="00533AA3" w:rsidP="00533AA3">
      <w:pPr>
        <w:ind w:firstLine="708"/>
        <w:jc w:val="both"/>
      </w:pPr>
      <w:r>
        <w:t>1.</w:t>
      </w:r>
      <w:r>
        <w:tab/>
        <w:t>Vlada Republike Hrvatske podupire pokretanje aktivnosti u vezi s izradom studije izvodljivosti te s pripremom Projekta uspostave javnog električnog brodskog prometnog prijevoza na području Grada Dubrovnika i Dubrovačko-neretvanske županije.</w:t>
      </w:r>
    </w:p>
    <w:p w:rsidR="00533AA3" w:rsidRDefault="00533AA3" w:rsidP="00533AA3">
      <w:pPr>
        <w:ind w:firstLine="708"/>
        <w:jc w:val="both"/>
      </w:pPr>
    </w:p>
    <w:p w:rsidR="00533AA3" w:rsidRDefault="00533AA3" w:rsidP="00533AA3">
      <w:pPr>
        <w:ind w:firstLine="708"/>
        <w:jc w:val="both"/>
      </w:pPr>
      <w:r>
        <w:t>2.</w:t>
      </w:r>
      <w:r>
        <w:tab/>
        <w:t>Zadužuje se Ministarstvo mora, prometa i infrastrukture da, u suradnji s Gradom Dubrovnikom i Dubrovačko-neretvanskom županijom, pokrene aktivnosti u vezi s pripremom Projekta iz točke 1. ovoga Zaključka, sukladno svojoj nadležnosti.</w:t>
      </w:r>
    </w:p>
    <w:p w:rsidR="00533AA3" w:rsidRDefault="00533AA3" w:rsidP="00533AA3">
      <w:pPr>
        <w:ind w:firstLine="708"/>
        <w:jc w:val="both"/>
      </w:pPr>
    </w:p>
    <w:p w:rsidR="00533AA3" w:rsidRDefault="00533AA3" w:rsidP="00533AA3">
      <w:pPr>
        <w:ind w:firstLine="708"/>
        <w:jc w:val="both"/>
      </w:pPr>
      <w:r>
        <w:t>3.</w:t>
      </w:r>
      <w:r>
        <w:tab/>
        <w:t>Zadužuje se Ministarstvo mora, prometa i infrastrukture da razmotri moguće modele financiranja Projekta iz točke 1. ovoga Zaključka.</w:t>
      </w:r>
    </w:p>
    <w:p w:rsidR="00533AA3" w:rsidRPr="00D31F22" w:rsidRDefault="00533AA3" w:rsidP="00533AA3">
      <w:pPr>
        <w:ind w:firstLine="708"/>
        <w:jc w:val="both"/>
      </w:pPr>
    </w:p>
    <w:p w:rsidR="00533AA3" w:rsidRPr="00D31F22" w:rsidRDefault="00533AA3" w:rsidP="00533AA3">
      <w:pPr>
        <w:ind w:firstLine="708"/>
        <w:jc w:val="both"/>
      </w:pPr>
      <w:r w:rsidRPr="00D31F22">
        <w:t>4.</w:t>
      </w:r>
      <w:r w:rsidRPr="00D31F22">
        <w:tab/>
        <w:t>Nositelj Projekta iz točke 1. ovoga Zaključka je Dubrovačko-neretvanska županija, a koordinator svih aktivnosti vezano uz provedbu ovoga Zaključka je Ministarstvo mora, prometa i infrastrukture.</w:t>
      </w:r>
    </w:p>
    <w:p w:rsidR="00A362AB" w:rsidRPr="008E5343" w:rsidRDefault="00A362AB" w:rsidP="008E5343">
      <w:pPr>
        <w:jc w:val="both"/>
        <w:textAlignment w:val="baseline"/>
      </w:pPr>
    </w:p>
    <w:p w:rsidR="00A362AB" w:rsidRPr="008E5343" w:rsidRDefault="00A362AB" w:rsidP="008E5343">
      <w:pPr>
        <w:jc w:val="both"/>
        <w:textAlignment w:val="baseline"/>
      </w:pPr>
    </w:p>
    <w:p w:rsidR="008E5343" w:rsidRPr="00FD439E" w:rsidRDefault="008E5343" w:rsidP="008E5343">
      <w:r w:rsidRPr="00FD439E">
        <w:t xml:space="preserve">Klasa: </w:t>
      </w:r>
    </w:p>
    <w:p w:rsidR="008E5343" w:rsidRPr="00FD439E" w:rsidRDefault="008E5343" w:rsidP="008E5343">
      <w:r w:rsidRPr="00FD439E">
        <w:t>Urbroj:</w:t>
      </w:r>
    </w:p>
    <w:p w:rsidR="008E5343" w:rsidRPr="00FD439E" w:rsidRDefault="008E5343" w:rsidP="008E5343"/>
    <w:p w:rsidR="008E5343" w:rsidRPr="00FD439E" w:rsidRDefault="008E5343" w:rsidP="008E5343">
      <w:r w:rsidRPr="00FD439E">
        <w:t>Zagreb,</w:t>
      </w:r>
    </w:p>
    <w:p w:rsidR="008E5343" w:rsidRPr="00FD439E" w:rsidRDefault="008E5343" w:rsidP="008E5343">
      <w:pPr>
        <w:ind w:left="720"/>
        <w:contextualSpacing/>
      </w:pPr>
    </w:p>
    <w:p w:rsidR="008E5343" w:rsidRPr="00FD439E" w:rsidRDefault="008E5343" w:rsidP="008E5343">
      <w:pPr>
        <w:ind w:left="720"/>
        <w:contextualSpacing/>
      </w:pPr>
    </w:p>
    <w:p w:rsidR="008E5343" w:rsidRPr="00FD439E" w:rsidRDefault="008E5343" w:rsidP="008E5343">
      <w:pPr>
        <w:ind w:left="4962"/>
        <w:jc w:val="center"/>
        <w:rPr>
          <w:color w:val="000000"/>
        </w:rPr>
      </w:pPr>
      <w:r w:rsidRPr="00FD439E">
        <w:rPr>
          <w:color w:val="000000"/>
        </w:rPr>
        <w:t>PREDSJEDNIK</w:t>
      </w:r>
      <w:r w:rsidRPr="00FD439E">
        <w:rPr>
          <w:color w:val="000000"/>
        </w:rPr>
        <w:br/>
      </w:r>
    </w:p>
    <w:p w:rsidR="008E5343" w:rsidRPr="00FD439E" w:rsidRDefault="008E5343" w:rsidP="008E5343">
      <w:pPr>
        <w:ind w:left="4962"/>
        <w:jc w:val="center"/>
        <w:rPr>
          <w:bCs/>
          <w:color w:val="000000"/>
        </w:rPr>
      </w:pPr>
      <w:r w:rsidRPr="00FD439E">
        <w:rPr>
          <w:color w:val="000000"/>
        </w:rPr>
        <w:br/>
      </w:r>
      <w:r w:rsidRPr="00FD439E">
        <w:rPr>
          <w:bCs/>
          <w:color w:val="000000"/>
        </w:rPr>
        <w:t>mr. sc. Andrej Plenković</w:t>
      </w:r>
    </w:p>
    <w:p w:rsidR="008E5343" w:rsidRPr="00FD439E" w:rsidRDefault="008E5343" w:rsidP="008E5343">
      <w:pPr>
        <w:ind w:left="720"/>
        <w:contextualSpacing/>
      </w:pPr>
    </w:p>
    <w:p w:rsidR="00A362AB" w:rsidRPr="008E5343" w:rsidRDefault="00A362AB" w:rsidP="008E5343">
      <w:pPr>
        <w:jc w:val="both"/>
        <w:textAlignment w:val="baseline"/>
      </w:pPr>
    </w:p>
    <w:p w:rsidR="008E5343" w:rsidRDefault="008E5343">
      <w:r>
        <w:br w:type="page"/>
      </w:r>
    </w:p>
    <w:p w:rsidR="00A362AB" w:rsidRPr="008E5343" w:rsidRDefault="00A362AB" w:rsidP="008E5343">
      <w:pPr>
        <w:jc w:val="center"/>
        <w:textAlignment w:val="baseline"/>
        <w:rPr>
          <w:b/>
        </w:rPr>
      </w:pPr>
    </w:p>
    <w:p w:rsidR="00A362AB" w:rsidRPr="008E5343" w:rsidRDefault="00A362AB" w:rsidP="008E5343">
      <w:pPr>
        <w:jc w:val="center"/>
        <w:textAlignment w:val="baseline"/>
        <w:rPr>
          <w:b/>
        </w:rPr>
      </w:pPr>
    </w:p>
    <w:p w:rsidR="00A362AB" w:rsidRPr="008E5343" w:rsidRDefault="00A362AB" w:rsidP="008E5343">
      <w:pPr>
        <w:jc w:val="center"/>
        <w:textAlignment w:val="baseline"/>
        <w:rPr>
          <w:b/>
        </w:rPr>
      </w:pPr>
    </w:p>
    <w:p w:rsidR="00A362AB" w:rsidRPr="008E5343" w:rsidRDefault="00A362AB" w:rsidP="008E5343">
      <w:pPr>
        <w:jc w:val="center"/>
        <w:textAlignment w:val="baseline"/>
        <w:rPr>
          <w:b/>
        </w:rPr>
      </w:pPr>
      <w:r w:rsidRPr="008E5343">
        <w:rPr>
          <w:b/>
        </w:rPr>
        <w:t>Obrazloženje</w:t>
      </w:r>
    </w:p>
    <w:p w:rsidR="00A362AB" w:rsidRPr="008E5343" w:rsidRDefault="00A362AB" w:rsidP="008E5343">
      <w:pPr>
        <w:jc w:val="both"/>
        <w:textAlignment w:val="baseline"/>
      </w:pPr>
    </w:p>
    <w:p w:rsidR="00533AA3" w:rsidRDefault="00533AA3" w:rsidP="00533AA3">
      <w:pPr>
        <w:jc w:val="both"/>
        <w:textAlignment w:val="baseline"/>
      </w:pPr>
      <w:r>
        <w:t xml:space="preserve">Sukladno važećoj Strategiji prometnog razvoja 2017.-2030. definirano je 6 funkcionalnih regija. Za svaku od funkcionalnih regija pokrenuta je izrada Glavnih planova razvoja prometne infrastrukture na području funkcionalne regije koji definiraju potrebe na lokalnoj i regionalnoj razini. Dubrovačko–neretvanska županija je u suradnji s Gradom Dubrovnikom izradila i usvojila Glavni plan razvoja funkcionalne regije Južne Dalmacije s pripadajućom Studijom utjecaja na okoliš te je ovaj projekt identificiran i potvrđen kao jedan od prioriteta u kratkoročnom vremenskom razdoblju kroz više mjera u samom Glavnom planu, a naročito unutar mjere M-OS-1. Studija organizacije integriranog sustava javnog prijevoza svih modova na razini Dubrovačko–neretvanske županije. </w:t>
      </w:r>
    </w:p>
    <w:p w:rsidR="00533AA3" w:rsidRDefault="00533AA3" w:rsidP="00533AA3">
      <w:pPr>
        <w:jc w:val="both"/>
        <w:textAlignment w:val="baseline"/>
      </w:pPr>
    </w:p>
    <w:p w:rsidR="00533AA3" w:rsidRDefault="00533AA3" w:rsidP="00533AA3">
      <w:pPr>
        <w:jc w:val="both"/>
        <w:textAlignment w:val="baseline"/>
      </w:pPr>
      <w:r>
        <w:t xml:space="preserve">Budući da je Glavni plan razvoja prometne infrastrukture na području funkcionalne regije Južna Dalmacija jedini važeći od svih obalnih županija (Glavni plan za Funkcionalnu regiju Sjeverni i Srednji Jadran u završnoj je fazi) predloženi projekt se smatra trenutno jedinim prihvatljivim za sufinanciranje iz Operativnog programa Konkurentnost i kohezija, a sa svrhom nabave novih brodova. Projekt se sastoji od dvije faze, od kojih će se u prvoj fazi izraditi studija izvodivosti i tehnička dokumentacija za nabavu brodova, dok druga faza predstavlja nabavku brodova. </w:t>
      </w:r>
    </w:p>
    <w:p w:rsidR="00533AA3" w:rsidRDefault="00533AA3" w:rsidP="00533AA3">
      <w:pPr>
        <w:jc w:val="both"/>
        <w:textAlignment w:val="baseline"/>
      </w:pPr>
    </w:p>
    <w:p w:rsidR="00533AA3" w:rsidRDefault="00533AA3" w:rsidP="00533AA3">
      <w:pPr>
        <w:jc w:val="both"/>
        <w:textAlignment w:val="baseline"/>
      </w:pPr>
      <w:r>
        <w:t xml:space="preserve">U svrhu poboljšanja javnog gradskog i prigradskog prijevoza, Ministarstvo mora, prometa i infrastrukture će sukladno svojoj nadležnosti pokrenuti aktivnosti tijekom 2019. i 2020. godine, a nastavno na rezultate studije izvodivosti krenut će se u nabavku brodova.  </w:t>
      </w:r>
    </w:p>
    <w:p w:rsidR="00533AA3" w:rsidRDefault="00533AA3" w:rsidP="00533AA3">
      <w:pPr>
        <w:jc w:val="both"/>
        <w:textAlignment w:val="baseline"/>
      </w:pPr>
    </w:p>
    <w:p w:rsidR="00533AA3" w:rsidRDefault="00533AA3" w:rsidP="00533AA3">
      <w:pPr>
        <w:jc w:val="both"/>
        <w:textAlignment w:val="baseline"/>
      </w:pPr>
      <w:r>
        <w:t>Provedba ovoga Zaključka ne zahtijeva osiguranje dodatnih sredstava u državnom proračunu.</w:t>
      </w:r>
    </w:p>
    <w:p w:rsidR="008F0DD4" w:rsidRPr="008E5343" w:rsidRDefault="008F0DD4" w:rsidP="00533AA3">
      <w:pPr>
        <w:jc w:val="both"/>
        <w:textAlignment w:val="baseline"/>
      </w:pPr>
    </w:p>
    <w:sectPr w:rsidR="008F0DD4" w:rsidRPr="008E5343" w:rsidSect="000350D9">
      <w:type w:val="continuous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C8" w:rsidRDefault="00B225C8" w:rsidP="0011560A">
      <w:r>
        <w:separator/>
      </w:r>
    </w:p>
  </w:endnote>
  <w:endnote w:type="continuationSeparator" w:id="0">
    <w:p w:rsidR="00B225C8" w:rsidRDefault="00B225C8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AB" w:rsidRPr="00CE78D1" w:rsidRDefault="00A362AB" w:rsidP="00A362AB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:rsidR="00A362AB" w:rsidRDefault="00A3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C8" w:rsidRDefault="00B225C8" w:rsidP="0011560A">
      <w:r>
        <w:separator/>
      </w:r>
    </w:p>
  </w:footnote>
  <w:footnote w:type="continuationSeparator" w:id="0">
    <w:p w:rsidR="00B225C8" w:rsidRDefault="00B225C8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679B"/>
    <w:multiLevelType w:val="hybridMultilevel"/>
    <w:tmpl w:val="EC52C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A1D60"/>
    <w:rsid w:val="000A3A3B"/>
    <w:rsid w:val="000D1A50"/>
    <w:rsid w:val="000F2EC1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79F8"/>
    <w:rsid w:val="00220956"/>
    <w:rsid w:val="0023763F"/>
    <w:rsid w:val="00264442"/>
    <w:rsid w:val="0028608D"/>
    <w:rsid w:val="0029163B"/>
    <w:rsid w:val="002A1D77"/>
    <w:rsid w:val="002B107A"/>
    <w:rsid w:val="002D1256"/>
    <w:rsid w:val="002D67B8"/>
    <w:rsid w:val="002D6C51"/>
    <w:rsid w:val="002D7C91"/>
    <w:rsid w:val="003033E4"/>
    <w:rsid w:val="00304232"/>
    <w:rsid w:val="00323C77"/>
    <w:rsid w:val="00336EE7"/>
    <w:rsid w:val="0034351C"/>
    <w:rsid w:val="00381F04"/>
    <w:rsid w:val="0038426B"/>
    <w:rsid w:val="0039294B"/>
    <w:rsid w:val="003929F5"/>
    <w:rsid w:val="003A2F05"/>
    <w:rsid w:val="003C09D8"/>
    <w:rsid w:val="003D47D1"/>
    <w:rsid w:val="003F5623"/>
    <w:rsid w:val="004039BD"/>
    <w:rsid w:val="00440D6D"/>
    <w:rsid w:val="00442367"/>
    <w:rsid w:val="00461188"/>
    <w:rsid w:val="004A776B"/>
    <w:rsid w:val="004C1375"/>
    <w:rsid w:val="004C5354"/>
    <w:rsid w:val="004E1300"/>
    <w:rsid w:val="004E4E34"/>
    <w:rsid w:val="0050368A"/>
    <w:rsid w:val="00504248"/>
    <w:rsid w:val="005146D6"/>
    <w:rsid w:val="00533AA3"/>
    <w:rsid w:val="00535E09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37673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00E8"/>
    <w:rsid w:val="007010C7"/>
    <w:rsid w:val="00720C48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27075"/>
    <w:rsid w:val="00833808"/>
    <w:rsid w:val="008353A1"/>
    <w:rsid w:val="008365FD"/>
    <w:rsid w:val="00881BBB"/>
    <w:rsid w:val="0089283D"/>
    <w:rsid w:val="008C0768"/>
    <w:rsid w:val="008C1D0A"/>
    <w:rsid w:val="008D1E25"/>
    <w:rsid w:val="008E5343"/>
    <w:rsid w:val="008F0DD4"/>
    <w:rsid w:val="0090200F"/>
    <w:rsid w:val="009047E4"/>
    <w:rsid w:val="009126B3"/>
    <w:rsid w:val="009152C4"/>
    <w:rsid w:val="0095079B"/>
    <w:rsid w:val="00953BA1"/>
    <w:rsid w:val="00954D08"/>
    <w:rsid w:val="00977B12"/>
    <w:rsid w:val="009930CA"/>
    <w:rsid w:val="009C33E1"/>
    <w:rsid w:val="009C6D84"/>
    <w:rsid w:val="009C7815"/>
    <w:rsid w:val="00A15F08"/>
    <w:rsid w:val="00A175E9"/>
    <w:rsid w:val="00A21819"/>
    <w:rsid w:val="00A362AB"/>
    <w:rsid w:val="00A45CF4"/>
    <w:rsid w:val="00A52A71"/>
    <w:rsid w:val="00A573DC"/>
    <w:rsid w:val="00A6339A"/>
    <w:rsid w:val="00A725A4"/>
    <w:rsid w:val="00A83290"/>
    <w:rsid w:val="00A94A2B"/>
    <w:rsid w:val="00AB0A8E"/>
    <w:rsid w:val="00AC3D44"/>
    <w:rsid w:val="00AD2F06"/>
    <w:rsid w:val="00AD4D7C"/>
    <w:rsid w:val="00AE59DF"/>
    <w:rsid w:val="00B225C8"/>
    <w:rsid w:val="00B373B9"/>
    <w:rsid w:val="00B42E00"/>
    <w:rsid w:val="00B462AB"/>
    <w:rsid w:val="00B57187"/>
    <w:rsid w:val="00B706F8"/>
    <w:rsid w:val="00B908C2"/>
    <w:rsid w:val="00BA28CD"/>
    <w:rsid w:val="00BA70A4"/>
    <w:rsid w:val="00BA72BF"/>
    <w:rsid w:val="00C337A4"/>
    <w:rsid w:val="00C44327"/>
    <w:rsid w:val="00C525EA"/>
    <w:rsid w:val="00C7728A"/>
    <w:rsid w:val="00C969CC"/>
    <w:rsid w:val="00CA4F84"/>
    <w:rsid w:val="00CD1639"/>
    <w:rsid w:val="00CD3EFA"/>
    <w:rsid w:val="00CE3D00"/>
    <w:rsid w:val="00CE78D1"/>
    <w:rsid w:val="00CF7BB4"/>
    <w:rsid w:val="00CF7EEC"/>
    <w:rsid w:val="00D067C9"/>
    <w:rsid w:val="00D07290"/>
    <w:rsid w:val="00D1127C"/>
    <w:rsid w:val="00D14240"/>
    <w:rsid w:val="00D1614C"/>
    <w:rsid w:val="00D62C4D"/>
    <w:rsid w:val="00D8016C"/>
    <w:rsid w:val="00D827D8"/>
    <w:rsid w:val="00D83785"/>
    <w:rsid w:val="00D92A3D"/>
    <w:rsid w:val="00DB0A6B"/>
    <w:rsid w:val="00DB28EB"/>
    <w:rsid w:val="00DB6366"/>
    <w:rsid w:val="00DC29E9"/>
    <w:rsid w:val="00DE0E22"/>
    <w:rsid w:val="00E25569"/>
    <w:rsid w:val="00E601A2"/>
    <w:rsid w:val="00E77198"/>
    <w:rsid w:val="00E83E23"/>
    <w:rsid w:val="00EA3AD1"/>
    <w:rsid w:val="00EB1248"/>
    <w:rsid w:val="00EC08EF"/>
    <w:rsid w:val="00ED236E"/>
    <w:rsid w:val="00EE03CA"/>
    <w:rsid w:val="00EE638C"/>
    <w:rsid w:val="00EE7199"/>
    <w:rsid w:val="00F3220D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AEDBB-3AF0-4C94-86E1-D3221A89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D039-47DE-4D76-830E-89BBB74486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82124E-C698-4A68-B3CD-473410EEE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2FE54-A09C-40AB-A660-1E414CB203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672132-99CD-4EEF-B065-A4ACDD908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1CE7E9-3FE6-48EE-9336-EAA2A020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2019-01-21T11:06:00Z</cp:lastPrinted>
  <dcterms:created xsi:type="dcterms:W3CDTF">2019-01-31T14:15:00Z</dcterms:created>
  <dcterms:modified xsi:type="dcterms:W3CDTF">2019-01-31T14:15:00Z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